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A" w:rsidRDefault="0055307A" w:rsidP="0055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C9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b/>
          <w:sz w:val="28"/>
          <w:szCs w:val="28"/>
        </w:rPr>
        <w:t>Алгебра многочленов и расширения полей</w:t>
      </w:r>
      <w:r w:rsidRPr="000308C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07A" w:rsidRDefault="0055307A" w:rsidP="0055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5307A" w:rsidRPr="005A782E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19" w:type="dxa"/>
          </w:tcPr>
          <w:p w:rsidR="00CA332F" w:rsidRPr="005A782E" w:rsidRDefault="00CA332F" w:rsidP="00CA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5307A" w:rsidRPr="005A782E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Специальность 1-02 05 01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информатика</w:t>
            </w:r>
          </w:p>
          <w:p w:rsidR="0055307A" w:rsidRPr="005A782E" w:rsidRDefault="008E1FD2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  <w:r w:rsidR="000946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07A" w:rsidRPr="0056661B">
              <w:rPr>
                <w:rFonts w:ascii="Times New Roman" w:hAnsi="Times New Roman" w:cs="Times New Roman"/>
                <w:sz w:val="28"/>
                <w:szCs w:val="28"/>
              </w:rPr>
              <w:t>модуль  «Алгебра и теория чисел – 2»</w:t>
            </w:r>
          </w:p>
        </w:tc>
      </w:tr>
      <w:tr w:rsidR="0055307A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5919" w:type="dxa"/>
          </w:tcPr>
          <w:p w:rsidR="0055307A" w:rsidRPr="0056661B" w:rsidRDefault="0055307A" w:rsidP="00553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Кольцо многочленов. Делимость в кольце многочленов</w:t>
            </w:r>
            <w:r w:rsidRPr="00833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Неприводимые многочлены. Каноническое разложение многочленов</w:t>
            </w:r>
            <w:r w:rsidRPr="008926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338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Производная многочлена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3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Кольцо многочленов от нескольких переменных. Кольцо симметрических многочленов</w:t>
            </w:r>
            <w:r w:rsidRPr="0089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83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Расширения полей. Избавление от иррациональности в знаменателе дроби</w:t>
            </w:r>
            <w:r w:rsidRPr="0089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83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 алгебраических чисел</w:t>
            </w:r>
            <w:r w:rsidRPr="00892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5307A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919" w:type="dxa"/>
          </w:tcPr>
          <w:p w:rsidR="0055307A" w:rsidRPr="0055307A" w:rsidRDefault="0055307A" w:rsidP="008E1FD2">
            <w:pPr>
              <w:tabs>
                <w:tab w:val="left" w:pos="993"/>
                <w:tab w:val="left" w:pos="142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8338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рименять теорию многочленов для решения прикладных задач в педагогической практике.</w:t>
            </w:r>
          </w:p>
        </w:tc>
      </w:tr>
      <w:tr w:rsidR="0055307A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919" w:type="dxa"/>
          </w:tcPr>
          <w:p w:rsidR="0055307A" w:rsidRPr="005A782E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алгебра, Алгебраические структуры и теория чисел</w:t>
            </w:r>
          </w:p>
        </w:tc>
      </w:tr>
      <w:tr w:rsidR="0055307A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5919" w:type="dxa"/>
          </w:tcPr>
          <w:p w:rsidR="0055307A" w:rsidRPr="005A782E" w:rsidRDefault="0055307A" w:rsidP="008E1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3 зачетные единицы, 120 академических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>(54 аудиторных, 66</w:t>
            </w:r>
            <w:r w:rsidR="008E1FD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666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55307A" w:rsidTr="00094601">
        <w:tc>
          <w:tcPr>
            <w:tcW w:w="3652" w:type="dxa"/>
          </w:tcPr>
          <w:p w:rsidR="0055307A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промежуточной и текущей аттестации</w:t>
            </w:r>
          </w:p>
        </w:tc>
        <w:tc>
          <w:tcPr>
            <w:tcW w:w="5919" w:type="dxa"/>
          </w:tcPr>
          <w:p w:rsidR="0055307A" w:rsidRPr="005A782E" w:rsidRDefault="0055307A" w:rsidP="0055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семестр: коллоквиум, контрольная работа, экзамен</w:t>
            </w:r>
          </w:p>
        </w:tc>
      </w:tr>
    </w:tbl>
    <w:p w:rsidR="00D67771" w:rsidRDefault="00D67771" w:rsidP="0055307A">
      <w:pPr>
        <w:spacing w:after="0" w:line="240" w:lineRule="auto"/>
      </w:pPr>
    </w:p>
    <w:sectPr w:rsidR="00D6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7A"/>
    <w:rsid w:val="00094601"/>
    <w:rsid w:val="00523289"/>
    <w:rsid w:val="0055307A"/>
    <w:rsid w:val="008E1FD2"/>
    <w:rsid w:val="00CA332F"/>
    <w:rsid w:val="00D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JpSoft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USER320</cp:lastModifiedBy>
  <cp:revision>4</cp:revision>
  <dcterms:created xsi:type="dcterms:W3CDTF">2022-09-30T07:38:00Z</dcterms:created>
  <dcterms:modified xsi:type="dcterms:W3CDTF">2022-11-14T11:36:00Z</dcterms:modified>
</cp:coreProperties>
</file>